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FA" w:rsidRPr="00A238C8" w:rsidRDefault="00BE40FA" w:rsidP="00A238C8">
      <w:pPr>
        <w:pStyle w:val="Heading2"/>
        <w:keepNext/>
        <w:keepLines/>
        <w:shd w:val="clear" w:color="auto" w:fill="auto"/>
        <w:spacing w:before="240" w:after="121" w:line="276" w:lineRule="auto"/>
        <w:rPr>
          <w:sz w:val="28"/>
          <w:szCs w:val="28"/>
        </w:rPr>
      </w:pPr>
      <w:bookmarkStart w:id="0" w:name="bookmark4"/>
      <w:r w:rsidRPr="00A238C8">
        <w:rPr>
          <w:sz w:val="28"/>
          <w:szCs w:val="28"/>
        </w:rPr>
        <w:t>DR. JOHN R. ADAMS</w:t>
      </w:r>
      <w:bookmarkEnd w:id="0"/>
    </w:p>
    <w:p w:rsidR="00BE40FA" w:rsidRPr="00A238C8" w:rsidRDefault="00BE40FA" w:rsidP="00A238C8">
      <w:pPr>
        <w:pStyle w:val="Bodytext3"/>
        <w:shd w:val="clear" w:color="auto" w:fill="auto"/>
        <w:spacing w:before="240" w:after="55" w:line="276" w:lineRule="auto"/>
        <w:rPr>
          <w:sz w:val="28"/>
          <w:szCs w:val="28"/>
        </w:rPr>
      </w:pPr>
      <w:r w:rsidRPr="00A238C8">
        <w:rPr>
          <w:sz w:val="28"/>
          <w:szCs w:val="28"/>
        </w:rPr>
        <w:t>605 Beverley Drive, Alexandria, VA 22305</w:t>
      </w:r>
    </w:p>
    <w:p w:rsidR="00BE40FA" w:rsidRPr="00A238C8" w:rsidRDefault="00BE40FA" w:rsidP="00A238C8">
      <w:pPr>
        <w:pStyle w:val="Bodytext6"/>
        <w:shd w:val="clear" w:color="auto" w:fill="auto"/>
        <w:spacing w:before="240" w:after="116" w:line="276" w:lineRule="auto"/>
        <w:rPr>
          <w:sz w:val="28"/>
          <w:szCs w:val="28"/>
        </w:rPr>
      </w:pPr>
      <w:r w:rsidRPr="00A238C8">
        <w:rPr>
          <w:rStyle w:val="Bodytext67pt"/>
          <w:sz w:val="28"/>
          <w:szCs w:val="28"/>
        </w:rPr>
        <w:t>(</w:t>
      </w:r>
      <w:r w:rsidRPr="00A238C8">
        <w:rPr>
          <w:sz w:val="28"/>
          <w:szCs w:val="28"/>
        </w:rPr>
        <w:t>703</w:t>
      </w:r>
      <w:r w:rsidRPr="00A238C8">
        <w:rPr>
          <w:rStyle w:val="Bodytext67pt"/>
          <w:sz w:val="28"/>
          <w:szCs w:val="28"/>
        </w:rPr>
        <w:t xml:space="preserve">) </w:t>
      </w:r>
      <w:r w:rsidRPr="00A238C8">
        <w:rPr>
          <w:sz w:val="28"/>
          <w:szCs w:val="28"/>
        </w:rPr>
        <w:t>549-6308</w:t>
      </w:r>
    </w:p>
    <w:p w:rsidR="00BE40FA" w:rsidRPr="00A238C8" w:rsidRDefault="00BE40FA" w:rsidP="00B663BF">
      <w:pPr>
        <w:pStyle w:val="Bodytext2"/>
        <w:shd w:val="clear" w:color="auto" w:fill="auto"/>
        <w:spacing w:line="276" w:lineRule="auto"/>
        <w:ind w:firstLine="632"/>
        <w:jc w:val="left"/>
        <w:rPr>
          <w:sz w:val="28"/>
          <w:szCs w:val="28"/>
        </w:rPr>
      </w:pPr>
      <w:r w:rsidRPr="00A238C8">
        <w:rPr>
          <w:sz w:val="28"/>
          <w:szCs w:val="28"/>
        </w:rPr>
        <w:t xml:space="preserve">I played alto sax for the first time in public recently. We outnumbered the audience, but we played with </w:t>
      </w:r>
      <w:proofErr w:type="spellStart"/>
      <w:r w:rsidRPr="00A238C8">
        <w:rPr>
          <w:sz w:val="28"/>
          <w:szCs w:val="28"/>
        </w:rPr>
        <w:t>vigah</w:t>
      </w:r>
      <w:proofErr w:type="spellEnd"/>
      <w:r w:rsidRPr="00A238C8">
        <w:rPr>
          <w:sz w:val="28"/>
          <w:szCs w:val="28"/>
        </w:rPr>
        <w:t xml:space="preserve">. (Not </w:t>
      </w:r>
      <w:proofErr w:type="spellStart"/>
      <w:r w:rsidRPr="00A238C8">
        <w:rPr>
          <w:sz w:val="28"/>
          <w:szCs w:val="28"/>
        </w:rPr>
        <w:t>viNEgah</w:t>
      </w:r>
      <w:proofErr w:type="spellEnd"/>
      <w:r w:rsidRPr="00A238C8">
        <w:rPr>
          <w:sz w:val="28"/>
          <w:szCs w:val="28"/>
        </w:rPr>
        <w:t>.) I’m a regular member of the Starlight Orchestra, specializing in foxtrots and a little Dixie with arrangements from 1927 to 1938.</w:t>
      </w:r>
    </w:p>
    <w:p w:rsidR="00BE40FA" w:rsidRPr="00A238C8" w:rsidRDefault="00BE40FA" w:rsidP="00B663BF">
      <w:pPr>
        <w:pStyle w:val="Bodytext2"/>
        <w:shd w:val="clear" w:color="auto" w:fill="auto"/>
        <w:spacing w:line="276" w:lineRule="auto"/>
        <w:ind w:firstLine="632"/>
        <w:jc w:val="left"/>
        <w:rPr>
          <w:sz w:val="28"/>
          <w:szCs w:val="28"/>
        </w:rPr>
      </w:pPr>
      <w:r w:rsidRPr="00A238C8">
        <w:rPr>
          <w:sz w:val="28"/>
          <w:szCs w:val="28"/>
        </w:rPr>
        <w:t>Starlight is actually the EPA Starlight Orchestra, the renowned successor to our Hazardous Wind Ensemble. It got me back to the old clarinet axe after too long a layoff, let me work up sax, and keeps me heading in to the Environmental Protection Agency, where we practice at lunch.</w:t>
      </w:r>
    </w:p>
    <w:p w:rsidR="00BE40FA" w:rsidRPr="00A238C8" w:rsidRDefault="00BE40FA" w:rsidP="00B663BF">
      <w:pPr>
        <w:pStyle w:val="Bodytext2"/>
        <w:shd w:val="clear" w:color="auto" w:fill="auto"/>
        <w:spacing w:line="276" w:lineRule="auto"/>
        <w:ind w:firstLine="632"/>
        <w:jc w:val="left"/>
        <w:rPr>
          <w:sz w:val="28"/>
          <w:szCs w:val="28"/>
        </w:rPr>
      </w:pPr>
      <w:r w:rsidRPr="00A238C8">
        <w:rPr>
          <w:sz w:val="28"/>
          <w:szCs w:val="28"/>
        </w:rPr>
        <w:t>What’s the path from our “Creeping Communism” and “Yale-Vassar- Merger-with-Bass Drum-as-Spermatozoon” formations to the Starlight Orchestra?</w:t>
      </w:r>
    </w:p>
    <w:p w:rsidR="00BE40FA" w:rsidRPr="00A238C8" w:rsidRDefault="00BE40FA" w:rsidP="00B663BF">
      <w:pPr>
        <w:pStyle w:val="Bodytext2"/>
        <w:shd w:val="clear" w:color="auto" w:fill="auto"/>
        <w:spacing w:line="276" w:lineRule="auto"/>
        <w:ind w:firstLine="632"/>
        <w:jc w:val="left"/>
        <w:rPr>
          <w:sz w:val="28"/>
          <w:szCs w:val="28"/>
        </w:rPr>
      </w:pPr>
      <w:r w:rsidRPr="00A238C8">
        <w:rPr>
          <w:sz w:val="28"/>
          <w:szCs w:val="28"/>
        </w:rPr>
        <w:t>Start as Best Third Trumpet, subtle scriptwriter, and announcer for the Penn band in 1970 and 1971. (“THE PENN BAND: THE BAND THAT MARCHES BEST ON GRASS.”)</w:t>
      </w:r>
    </w:p>
    <w:p w:rsidR="00BE40FA" w:rsidRPr="00A238C8" w:rsidRDefault="00BE40FA" w:rsidP="00B663BF">
      <w:pPr>
        <w:pStyle w:val="Bodytext2"/>
        <w:shd w:val="clear" w:color="auto" w:fill="auto"/>
        <w:spacing w:line="276" w:lineRule="auto"/>
        <w:ind w:firstLine="632"/>
        <w:jc w:val="left"/>
        <w:rPr>
          <w:sz w:val="28"/>
          <w:szCs w:val="28"/>
        </w:rPr>
      </w:pPr>
      <w:r w:rsidRPr="00A238C8">
        <w:rPr>
          <w:sz w:val="28"/>
          <w:szCs w:val="28"/>
        </w:rPr>
        <w:t xml:space="preserve">Meet Peggy in the Penn band. (“We don’t indulge in prepubescent humor like other bands,” she told the </w:t>
      </w:r>
      <w:r w:rsidRPr="00A238C8">
        <w:rPr>
          <w:rStyle w:val="Bodytext2Italic"/>
          <w:sz w:val="28"/>
          <w:szCs w:val="28"/>
        </w:rPr>
        <w:t>Philadelphia Inquirer.)</w:t>
      </w:r>
      <w:r w:rsidRPr="00A238C8">
        <w:rPr>
          <w:sz w:val="28"/>
          <w:szCs w:val="28"/>
        </w:rPr>
        <w:t xml:space="preserve"> Peggy, like me, has attended four YC reunions. Pick up the Ph.D. and discover the Baby Boom has already filled most slots teaching linguistics at “name” schools.</w:t>
      </w:r>
    </w:p>
    <w:p w:rsidR="00BE40FA" w:rsidRPr="00A238C8" w:rsidRDefault="00BE40FA" w:rsidP="00B663BF">
      <w:pPr>
        <w:pStyle w:val="Bodytext2"/>
        <w:shd w:val="clear" w:color="auto" w:fill="auto"/>
        <w:spacing w:line="276" w:lineRule="auto"/>
        <w:ind w:firstLine="632"/>
        <w:jc w:val="left"/>
        <w:rPr>
          <w:sz w:val="28"/>
          <w:szCs w:val="28"/>
        </w:rPr>
      </w:pPr>
      <w:r w:rsidRPr="00A238C8">
        <w:rPr>
          <w:sz w:val="28"/>
          <w:szCs w:val="28"/>
        </w:rPr>
        <w:t>Next try the Pennsylvania National Guard Band (much preferable to the Saigon National Guard Band) in the seventies. The National Guard is especially notable for unfashionably short haircuts and a supreme waste of government money.</w:t>
      </w:r>
    </w:p>
    <w:p w:rsidR="00BE40FA" w:rsidRPr="00A238C8" w:rsidRDefault="00BE40FA" w:rsidP="00B663BF">
      <w:pPr>
        <w:pStyle w:val="Bodytext2"/>
        <w:shd w:val="clear" w:color="auto" w:fill="auto"/>
        <w:spacing w:line="276" w:lineRule="auto"/>
        <w:ind w:firstLine="632"/>
        <w:jc w:val="left"/>
        <w:rPr>
          <w:sz w:val="28"/>
          <w:szCs w:val="28"/>
        </w:rPr>
      </w:pPr>
      <w:r w:rsidRPr="00A238C8">
        <w:rPr>
          <w:sz w:val="28"/>
          <w:szCs w:val="28"/>
        </w:rPr>
        <w:t xml:space="preserve">Lay out of music for a few years. Do environmental consulting. Do management consulting. Join the Agency. Play bridge on the weekends. Hone that twenty-two golf handicap. Get an insider’s view (from the budget biz) as the </w:t>
      </w:r>
      <w:proofErr w:type="spellStart"/>
      <w:r w:rsidRPr="00A238C8">
        <w:rPr>
          <w:sz w:val="28"/>
          <w:szCs w:val="28"/>
        </w:rPr>
        <w:t>Gorsuch</w:t>
      </w:r>
      <w:proofErr w:type="spellEnd"/>
      <w:r w:rsidRPr="00A238C8">
        <w:rPr>
          <w:sz w:val="28"/>
          <w:szCs w:val="28"/>
        </w:rPr>
        <w:t xml:space="preserve"> crew downsizes EPA.</w:t>
      </w:r>
    </w:p>
    <w:p w:rsidR="00BE40FA" w:rsidRPr="00A238C8" w:rsidRDefault="00BE40FA" w:rsidP="00B663BF">
      <w:pPr>
        <w:pStyle w:val="Bodytext2"/>
        <w:shd w:val="clear" w:color="auto" w:fill="auto"/>
        <w:spacing w:line="276" w:lineRule="auto"/>
        <w:ind w:firstLine="632"/>
        <w:jc w:val="left"/>
        <w:rPr>
          <w:sz w:val="28"/>
          <w:szCs w:val="28"/>
        </w:rPr>
      </w:pPr>
      <w:r w:rsidRPr="00A238C8">
        <w:rPr>
          <w:sz w:val="28"/>
          <w:szCs w:val="28"/>
        </w:rPr>
        <w:lastRenderedPageBreak/>
        <w:t xml:space="preserve">Pick up the clarinet again after too many years. It’s like riding a bicycle— fingers go where they ought to and all the bad habits disappear. But the chops go far south. </w:t>
      </w:r>
      <w:proofErr w:type="gramStart"/>
      <w:r w:rsidRPr="00A238C8">
        <w:rPr>
          <w:sz w:val="28"/>
          <w:szCs w:val="28"/>
        </w:rPr>
        <w:t>Nothing like fighting the embouchure while your fingers are wiggling right.</w:t>
      </w:r>
      <w:proofErr w:type="gramEnd"/>
      <w:r w:rsidRPr="00A238C8">
        <w:rPr>
          <w:sz w:val="28"/>
          <w:szCs w:val="28"/>
        </w:rPr>
        <w:t xml:space="preserve"> </w:t>
      </w:r>
      <w:proofErr w:type="gramStart"/>
      <w:r w:rsidRPr="00A238C8">
        <w:rPr>
          <w:sz w:val="28"/>
          <w:szCs w:val="28"/>
        </w:rPr>
        <w:t>Embouchure?</w:t>
      </w:r>
      <w:proofErr w:type="gramEnd"/>
      <w:r w:rsidRPr="00A238C8">
        <w:rPr>
          <w:sz w:val="28"/>
          <w:szCs w:val="28"/>
        </w:rPr>
        <w:t xml:space="preserve"> “Just pucker up and blow,” as Bacall said to Bogey.</w:t>
      </w:r>
    </w:p>
    <w:p w:rsidR="00BE40FA" w:rsidRPr="00A238C8" w:rsidRDefault="00BE40FA" w:rsidP="00B663BF">
      <w:pPr>
        <w:pStyle w:val="Bodytext2"/>
        <w:shd w:val="clear" w:color="auto" w:fill="auto"/>
        <w:spacing w:line="276" w:lineRule="auto"/>
        <w:ind w:firstLine="632"/>
        <w:jc w:val="left"/>
        <w:rPr>
          <w:sz w:val="28"/>
          <w:szCs w:val="28"/>
        </w:rPr>
      </w:pPr>
      <w:r w:rsidRPr="00A238C8">
        <w:rPr>
          <w:sz w:val="28"/>
          <w:szCs w:val="28"/>
        </w:rPr>
        <w:t>Have a girl (</w:t>
      </w:r>
      <w:proofErr w:type="spellStart"/>
      <w:r w:rsidRPr="00A238C8">
        <w:rPr>
          <w:sz w:val="28"/>
          <w:szCs w:val="28"/>
        </w:rPr>
        <w:t>E’beth</w:t>
      </w:r>
      <w:proofErr w:type="spellEnd"/>
      <w:r w:rsidRPr="00A238C8">
        <w:rPr>
          <w:sz w:val="28"/>
          <w:szCs w:val="28"/>
        </w:rPr>
        <w:t xml:space="preserve">, YC ’04?). </w:t>
      </w:r>
      <w:proofErr w:type="spellStart"/>
      <w:r w:rsidRPr="00A238C8">
        <w:rPr>
          <w:sz w:val="28"/>
          <w:szCs w:val="28"/>
        </w:rPr>
        <w:t>E’beth</w:t>
      </w:r>
      <w:proofErr w:type="spellEnd"/>
      <w:r w:rsidRPr="00A238C8">
        <w:rPr>
          <w:sz w:val="28"/>
          <w:szCs w:val="28"/>
        </w:rPr>
        <w:t xml:space="preserve">, now ten, has already been to two reunions. </w:t>
      </w:r>
      <w:proofErr w:type="gramStart"/>
      <w:r w:rsidRPr="00A238C8">
        <w:rPr>
          <w:sz w:val="28"/>
          <w:szCs w:val="28"/>
        </w:rPr>
        <w:t>Twitch as your daughter plays more sophisticated music on her violin, better too, than you can play NOW.</w:t>
      </w:r>
      <w:proofErr w:type="gramEnd"/>
    </w:p>
    <w:p w:rsidR="00BE40FA" w:rsidRPr="00A238C8" w:rsidRDefault="00BE40FA" w:rsidP="00B663BF">
      <w:pPr>
        <w:pStyle w:val="Bodytext2"/>
        <w:shd w:val="clear" w:color="auto" w:fill="auto"/>
        <w:spacing w:line="276" w:lineRule="auto"/>
        <w:ind w:firstLine="632"/>
        <w:jc w:val="left"/>
        <w:rPr>
          <w:sz w:val="28"/>
          <w:szCs w:val="28"/>
        </w:rPr>
      </w:pPr>
      <w:proofErr w:type="gramStart"/>
      <w:r w:rsidRPr="00A238C8">
        <w:rPr>
          <w:sz w:val="28"/>
          <w:szCs w:val="28"/>
        </w:rPr>
        <w:t>Back to the Starlight.</w:t>
      </w:r>
      <w:proofErr w:type="gramEnd"/>
      <w:r w:rsidRPr="00A238C8">
        <w:rPr>
          <w:sz w:val="28"/>
          <w:szCs w:val="28"/>
        </w:rPr>
        <w:t xml:space="preserve"> Most of us were minus-teenagers when those tunes were written and don’t know them firsthand. Some of them end up on endless playback in your brain. I walk around humming “Three Little Words” and “All the World Says I Love You,” the last courtesy of the Marx Brothers.</w:t>
      </w:r>
    </w:p>
    <w:p w:rsidR="00BE40FA" w:rsidRPr="00A238C8" w:rsidRDefault="00BE40FA" w:rsidP="00B663BF">
      <w:pPr>
        <w:pStyle w:val="Bodytext2"/>
        <w:shd w:val="clear" w:color="auto" w:fill="auto"/>
        <w:spacing w:line="276" w:lineRule="auto"/>
        <w:ind w:firstLine="632"/>
        <w:jc w:val="left"/>
        <w:rPr>
          <w:sz w:val="28"/>
          <w:szCs w:val="28"/>
        </w:rPr>
      </w:pPr>
      <w:r w:rsidRPr="00A238C8">
        <w:rPr>
          <w:sz w:val="28"/>
          <w:szCs w:val="28"/>
        </w:rPr>
        <w:t>Here’s a way to spoil the day of anyone from our generation. Hum “The Candy Man.” (“Makes the world go ‘round/yes the Candy Man can...”) Now try to STOP humming it.</w:t>
      </w:r>
    </w:p>
    <w:p w:rsidR="00FB721E" w:rsidRPr="00A238C8" w:rsidRDefault="00B663BF" w:rsidP="00B663BF">
      <w:pPr>
        <w:spacing w:before="240" w:line="276" w:lineRule="auto"/>
        <w:rPr>
          <w:sz w:val="28"/>
          <w:szCs w:val="28"/>
        </w:rPr>
      </w:pPr>
    </w:p>
    <w:sectPr w:rsidR="00FB721E" w:rsidRPr="00A238C8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E40FA"/>
    <w:rsid w:val="0009785E"/>
    <w:rsid w:val="00265AA6"/>
    <w:rsid w:val="006B3D98"/>
    <w:rsid w:val="0077239A"/>
    <w:rsid w:val="00977591"/>
    <w:rsid w:val="00986162"/>
    <w:rsid w:val="00A238C8"/>
    <w:rsid w:val="00A46FCB"/>
    <w:rsid w:val="00B110BB"/>
    <w:rsid w:val="00B663BF"/>
    <w:rsid w:val="00BD26B7"/>
    <w:rsid w:val="00BE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5AA6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5AA6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265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265AA6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265AA6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265AA6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265AA6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265A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265AA6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link w:val="Bodytext60"/>
    <w:rsid w:val="00265AA6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265AA6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265AA6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265A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265A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265AA6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265AA6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265AA6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265A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265AA6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265AA6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265A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265AA6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265AA6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26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265AA6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265AA6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265AA6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265AA6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265AA6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265AA6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265AA6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265AA6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265AA6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265AA6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265AA6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265AA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265AA6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265A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265AA6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265AA6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265AA6"/>
    <w:rPr>
      <w:smallCaps/>
    </w:rPr>
  </w:style>
  <w:style w:type="character" w:customStyle="1" w:styleId="Bodytext810ptExact">
    <w:name w:val="Body text (8) + 10 pt Exact"/>
    <w:basedOn w:val="Bodytext80"/>
    <w:rsid w:val="00265AA6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265AA6"/>
    <w:rPr>
      <w:spacing w:val="0"/>
    </w:rPr>
  </w:style>
  <w:style w:type="character" w:customStyle="1" w:styleId="Bodytext120">
    <w:name w:val="Body text (12)_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265AA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265AA6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265AA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265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265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265AA6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265AA6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265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265AA6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265AA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265AA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265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265AA6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265AA6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265AA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265AA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26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265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265AA6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265AA6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265AA6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265AA6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265AA6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265AA6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265AA6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265AA6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265AA6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265AA6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265AA6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265AA6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265AA6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265AA6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265AA6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BE40FA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30">
    <w:name w:val="Body text (3)_"/>
    <w:basedOn w:val="DefaultParagraphFont"/>
    <w:link w:val="Bodytext3"/>
    <w:rsid w:val="00BE40FA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BE40FA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Bodytext60">
    <w:name w:val="Body text (6)_"/>
    <w:basedOn w:val="DefaultParagraphFont"/>
    <w:link w:val="Bodytext6"/>
    <w:rsid w:val="00BE40FA"/>
    <w:rPr>
      <w:rFonts w:ascii="Times New Roman" w:eastAsia="Times New Roman" w:hAnsi="Times New Roman" w:cs="Times New Roman"/>
      <w:color w:val="000000"/>
      <w:sz w:val="15"/>
      <w:szCs w:val="15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3</cp:revision>
  <dcterms:created xsi:type="dcterms:W3CDTF">2016-12-30T14:38:00Z</dcterms:created>
  <dcterms:modified xsi:type="dcterms:W3CDTF">2017-01-04T01:33:00Z</dcterms:modified>
</cp:coreProperties>
</file>