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01" w:rsidRPr="00251846" w:rsidRDefault="00FF7101" w:rsidP="00251846">
      <w:pPr>
        <w:pStyle w:val="Heading5"/>
        <w:keepNext/>
        <w:keepLines/>
        <w:shd w:val="clear" w:color="auto" w:fill="auto"/>
        <w:spacing w:before="0" w:after="84" w:line="276" w:lineRule="auto"/>
        <w:ind w:left="20"/>
        <w:rPr>
          <w:sz w:val="28"/>
          <w:szCs w:val="28"/>
        </w:rPr>
      </w:pPr>
      <w:r w:rsidRPr="00251846">
        <w:rPr>
          <w:color w:val="000000"/>
          <w:sz w:val="28"/>
          <w:szCs w:val="28"/>
        </w:rPr>
        <w:t>ROBERT E. LEVIN</w:t>
      </w:r>
    </w:p>
    <w:p w:rsidR="00FF7101" w:rsidRPr="00251846" w:rsidRDefault="00FF7101" w:rsidP="00251846">
      <w:pPr>
        <w:pStyle w:val="Bodytext2"/>
        <w:shd w:val="clear" w:color="auto" w:fill="auto"/>
        <w:spacing w:line="276" w:lineRule="auto"/>
        <w:ind w:left="20"/>
        <w:jc w:val="center"/>
        <w:rPr>
          <w:sz w:val="28"/>
          <w:szCs w:val="28"/>
        </w:rPr>
      </w:pPr>
      <w:r w:rsidRPr="00251846">
        <w:rPr>
          <w:sz w:val="28"/>
          <w:szCs w:val="28"/>
        </w:rPr>
        <w:t>590 Melody Lane, Highland Park, IL 60635</w:t>
      </w:r>
      <w:r w:rsidRPr="00251846">
        <w:rPr>
          <w:sz w:val="28"/>
          <w:szCs w:val="28"/>
        </w:rPr>
        <w:br/>
        <w:t>(708) 432-3831 (res.)</w:t>
      </w:r>
    </w:p>
    <w:p w:rsidR="00FF7101" w:rsidRPr="00251846" w:rsidRDefault="00FF7101" w:rsidP="00251846">
      <w:pPr>
        <w:pStyle w:val="Bodytext2"/>
        <w:shd w:val="clear" w:color="auto" w:fill="auto"/>
        <w:spacing w:line="276" w:lineRule="auto"/>
        <w:ind w:left="20"/>
        <w:jc w:val="center"/>
        <w:rPr>
          <w:sz w:val="28"/>
          <w:szCs w:val="28"/>
        </w:rPr>
      </w:pPr>
      <w:r w:rsidRPr="00251846">
        <w:rPr>
          <w:sz w:val="28"/>
          <w:szCs w:val="28"/>
        </w:rPr>
        <w:t>(708) 432-9400 (</w:t>
      </w:r>
      <w:proofErr w:type="spellStart"/>
      <w:r w:rsidRPr="00251846">
        <w:rPr>
          <w:sz w:val="28"/>
          <w:szCs w:val="28"/>
        </w:rPr>
        <w:t>ofc</w:t>
      </w:r>
      <w:proofErr w:type="spellEnd"/>
      <w:r w:rsidRPr="00251846">
        <w:rPr>
          <w:sz w:val="28"/>
          <w:szCs w:val="28"/>
        </w:rPr>
        <w:t>.)</w:t>
      </w:r>
    </w:p>
    <w:p w:rsidR="00FF7101" w:rsidRPr="00251846" w:rsidRDefault="00FF7101" w:rsidP="00251846">
      <w:pPr>
        <w:pStyle w:val="Bodytext2"/>
        <w:shd w:val="clear" w:color="auto" w:fill="auto"/>
        <w:spacing w:line="276" w:lineRule="auto"/>
        <w:ind w:firstLine="36"/>
        <w:jc w:val="left"/>
        <w:rPr>
          <w:sz w:val="28"/>
          <w:szCs w:val="28"/>
        </w:rPr>
      </w:pPr>
      <w:r w:rsidRPr="00251846">
        <w:rPr>
          <w:sz w:val="28"/>
          <w:szCs w:val="28"/>
        </w:rPr>
        <w:t xml:space="preserve">For the past twenty-five years I’ve been working with kids as a psychologist and teacher. I did my graduate work at Harvard and the University of Chicago, but I learned most about myself and what I do at the Bettelheim </w:t>
      </w:r>
      <w:proofErr w:type="spellStart"/>
      <w:r w:rsidRPr="00251846">
        <w:rPr>
          <w:sz w:val="28"/>
          <w:szCs w:val="28"/>
        </w:rPr>
        <w:t>Orthogenic</w:t>
      </w:r>
      <w:proofErr w:type="spellEnd"/>
      <w:r w:rsidRPr="00251846">
        <w:rPr>
          <w:sz w:val="28"/>
          <w:szCs w:val="28"/>
        </w:rPr>
        <w:t xml:space="preserve"> School at the University of Chicago. My wanderings have taken me far and wide: two years in Chapel Hill; establishing the first child care center/preschool at Radcliffe; three years in working-class Boston; three years at Beverly Hills High School; and, finally, Chicago. </w:t>
      </w:r>
      <w:r w:rsidRPr="00251846">
        <w:rPr>
          <w:rStyle w:val="Bodytext28pt"/>
          <w:sz w:val="28"/>
          <w:szCs w:val="28"/>
        </w:rPr>
        <w:t>1</w:t>
      </w:r>
      <w:r w:rsidRPr="00251846">
        <w:rPr>
          <w:sz w:val="28"/>
          <w:szCs w:val="28"/>
        </w:rPr>
        <w:t xml:space="preserve"> </w:t>
      </w:r>
      <w:proofErr w:type="gramStart"/>
      <w:r w:rsidRPr="00251846">
        <w:rPr>
          <w:sz w:val="28"/>
          <w:szCs w:val="28"/>
        </w:rPr>
        <w:t>have</w:t>
      </w:r>
      <w:proofErr w:type="gramEnd"/>
      <w:r w:rsidRPr="00251846">
        <w:rPr>
          <w:sz w:val="28"/>
          <w:szCs w:val="28"/>
        </w:rPr>
        <w:t xml:space="preserve"> been at the Winnetka Public Schools for the last ten years. I also have a private practice and am an Adjunct Professor of Behavioral Science at National-Louis University in Evanston. I try to instill in these kids the hope that somewhere out there, “even for them,” there is the possibility of something better, of someone who is good to them. It’s to create the hope; whether they are rich or poor, black, brown, or white.</w:t>
      </w:r>
    </w:p>
    <w:p w:rsidR="00FF7101" w:rsidRPr="00251846" w:rsidRDefault="00FF7101" w:rsidP="00251846">
      <w:pPr>
        <w:pStyle w:val="Bodytext2"/>
        <w:shd w:val="clear" w:color="auto" w:fill="auto"/>
        <w:spacing w:line="276" w:lineRule="auto"/>
        <w:ind w:firstLine="641"/>
        <w:jc w:val="left"/>
        <w:rPr>
          <w:sz w:val="28"/>
          <w:szCs w:val="28"/>
        </w:rPr>
      </w:pPr>
      <w:r w:rsidRPr="00251846">
        <w:rPr>
          <w:sz w:val="28"/>
          <w:szCs w:val="28"/>
        </w:rPr>
        <w:t xml:space="preserve">My adult life really began when I met Karen Anderson, some eighteen years ago. Karen is a prominent cookbook author and food consultant to major food companies. She is kind, caring, creative, and beautiful. And so, we have two wonderful kids who take </w:t>
      </w:r>
      <w:r w:rsidRPr="00251846">
        <w:rPr>
          <w:sz w:val="28"/>
          <w:szCs w:val="28"/>
        </w:rPr>
        <w:lastRenderedPageBreak/>
        <w:t>after their mother. Amelia is thirteen, a superb student, athlete, and violinist. Andrew is eleven, an honor student, a fine athlete, and an absolute moralist. I lose many arguments.</w:t>
      </w:r>
    </w:p>
    <w:p w:rsidR="00FF7101" w:rsidRPr="00251846" w:rsidRDefault="00FF7101" w:rsidP="00251846">
      <w:pPr>
        <w:pStyle w:val="Bodytext2"/>
        <w:shd w:val="clear" w:color="auto" w:fill="auto"/>
        <w:spacing w:after="341" w:line="276" w:lineRule="auto"/>
        <w:ind w:firstLine="641"/>
        <w:jc w:val="left"/>
        <w:rPr>
          <w:sz w:val="28"/>
          <w:szCs w:val="28"/>
        </w:rPr>
      </w:pPr>
      <w:r w:rsidRPr="00251846">
        <w:rPr>
          <w:sz w:val="28"/>
          <w:szCs w:val="28"/>
        </w:rPr>
        <w:t>I have always appreciated my days at Yale. In many ways it was a gift. Kingman said that Yale engenders a “noblesse oblige.” I see it more as a “humane oblige,” an imperative to contribute to all. Mostly, I’m grateful to those friends whose lives touched mine and continue to do so. Thanks.</w:t>
      </w:r>
    </w:p>
    <w:p w:rsidR="00FF7101" w:rsidRPr="00251846" w:rsidRDefault="00FF7101" w:rsidP="00251846">
      <w:pPr>
        <w:spacing w:line="276" w:lineRule="auto"/>
        <w:rPr>
          <w:sz w:val="28"/>
          <w:szCs w:val="28"/>
        </w:rPr>
      </w:pPr>
    </w:p>
    <w:sectPr w:rsidR="00FF7101" w:rsidRPr="00251846" w:rsidSect="00FF7101">
      <w:pgSz w:w="12240" w:h="15840"/>
      <w:pgMar w:top="2497" w:right="2710" w:bottom="2398" w:left="2710" w:header="0" w:footer="3" w:gutter="360"/>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F7101"/>
    <w:rsid w:val="00251846"/>
    <w:rsid w:val="003672EA"/>
    <w:rsid w:val="00960961"/>
    <w:rsid w:val="009A0B05"/>
    <w:rsid w:val="00BE4800"/>
    <w:rsid w:val="00FF7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FF7101"/>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FF7101"/>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2017-01-02T03:39:00Z</dcterms:created>
  <dcterms:modified xsi:type="dcterms:W3CDTF">2017-01-04T00:46:00Z</dcterms:modified>
</cp:coreProperties>
</file>