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04" w:rsidRPr="00683AA4" w:rsidRDefault="008B7204" w:rsidP="00683AA4">
      <w:pPr>
        <w:pStyle w:val="Heading5"/>
        <w:keepNext/>
        <w:keepLines/>
        <w:shd w:val="clear" w:color="auto" w:fill="auto"/>
        <w:spacing w:before="0" w:after="79" w:line="276" w:lineRule="auto"/>
        <w:rPr>
          <w:sz w:val="28"/>
          <w:szCs w:val="28"/>
        </w:rPr>
      </w:pPr>
      <w:r w:rsidRPr="00683AA4">
        <w:rPr>
          <w:color w:val="000000"/>
          <w:sz w:val="28"/>
          <w:szCs w:val="28"/>
        </w:rPr>
        <w:t>DAVID JAMES MATHIES, JR.</w:t>
      </w:r>
    </w:p>
    <w:p w:rsidR="008B7204" w:rsidRPr="00683AA4" w:rsidRDefault="008B7204" w:rsidP="00683AA4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683AA4">
        <w:rPr>
          <w:sz w:val="28"/>
          <w:szCs w:val="28"/>
        </w:rPr>
        <w:t xml:space="preserve">11 Newtown </w:t>
      </w:r>
      <w:proofErr w:type="gramStart"/>
      <w:r w:rsidRPr="00683AA4">
        <w:rPr>
          <w:sz w:val="28"/>
          <w:szCs w:val="28"/>
        </w:rPr>
        <w:t>Turnpike</w:t>
      </w:r>
      <w:proofErr w:type="gramEnd"/>
      <w:r w:rsidRPr="00683AA4">
        <w:rPr>
          <w:sz w:val="28"/>
          <w:szCs w:val="28"/>
        </w:rPr>
        <w:t>, Weston, CT 06883</w:t>
      </w:r>
      <w:r w:rsidRPr="00683AA4">
        <w:rPr>
          <w:sz w:val="28"/>
          <w:szCs w:val="28"/>
        </w:rPr>
        <w:br/>
        <w:t>(203) 454-0856</w:t>
      </w:r>
    </w:p>
    <w:p w:rsidR="008B7204" w:rsidRPr="00683AA4" w:rsidRDefault="008B7204" w:rsidP="00683AA4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683AA4">
        <w:rPr>
          <w:sz w:val="28"/>
          <w:szCs w:val="28"/>
        </w:rPr>
        <w:t xml:space="preserve">I’ve learned that certain steps taken in life can lead down unexpectedly long paths. While working as an investment portfolio manager in 1977, I was given the “opportunity” to act as an investment adviser to a major bank in Saudi Arabia. This </w:t>
      </w:r>
      <w:proofErr w:type="spellStart"/>
      <w:r w:rsidRPr="00683AA4">
        <w:rPr>
          <w:sz w:val="28"/>
          <w:szCs w:val="28"/>
        </w:rPr>
        <w:t>secondment</w:t>
      </w:r>
      <w:proofErr w:type="spellEnd"/>
      <w:r w:rsidRPr="00683AA4">
        <w:rPr>
          <w:sz w:val="28"/>
          <w:szCs w:val="28"/>
        </w:rPr>
        <w:t xml:space="preserve"> was to last two years, after which </w:t>
      </w:r>
      <w:r w:rsidRPr="00683AA4">
        <w:rPr>
          <w:rStyle w:val="Bodytext28pt"/>
          <w:sz w:val="28"/>
          <w:szCs w:val="28"/>
        </w:rPr>
        <w:t>1</w:t>
      </w:r>
      <w:r w:rsidRPr="00683AA4">
        <w:rPr>
          <w:sz w:val="28"/>
          <w:szCs w:val="28"/>
        </w:rPr>
        <w:t xml:space="preserve"> was to return to the United States and resume my career.</w:t>
      </w:r>
    </w:p>
    <w:p w:rsidR="008B7204" w:rsidRPr="00683AA4" w:rsidRDefault="008B7204" w:rsidP="00683AA4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683AA4">
        <w:rPr>
          <w:sz w:val="28"/>
          <w:szCs w:val="28"/>
        </w:rPr>
        <w:t>There were major changes in the script. Sixteen years later I’m still involved with a Middle East institution. The two-year stint in Jeddah, Saudi Arabia, stretched to four years. This was followed by two years in Bahrain, where I faced the challenge of starting up a newly-formed bank.</w:t>
      </w:r>
    </w:p>
    <w:p w:rsidR="008B7204" w:rsidRPr="00683AA4" w:rsidRDefault="008B7204" w:rsidP="00683AA4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683AA4">
        <w:rPr>
          <w:sz w:val="28"/>
          <w:szCs w:val="28"/>
        </w:rPr>
        <w:t>For the last five years I’ve been back in Connecticut, running the U.S. office of the Bahraini bank I helped start in the early eighties. As one of my former roommates, Steve Ellis, once told me, “there is a thin line between terror and excitement.” Sitting in Bahrain in December of 1990 provided at least a whiff of the terror. Mostly, it has been fun.</w:t>
      </w:r>
    </w:p>
    <w:p w:rsidR="00960961" w:rsidRPr="00683AA4" w:rsidRDefault="00683AA4" w:rsidP="00683AA4">
      <w:pPr>
        <w:tabs>
          <w:tab w:val="left" w:pos="5910"/>
        </w:tabs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60961" w:rsidRPr="00683AA4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B7204"/>
    <w:rsid w:val="00296460"/>
    <w:rsid w:val="003672EA"/>
    <w:rsid w:val="00683AA4"/>
    <w:rsid w:val="008B7204"/>
    <w:rsid w:val="00960961"/>
    <w:rsid w:val="00BD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8B7204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8B7204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2017-01-02T23:22:00Z</dcterms:created>
  <dcterms:modified xsi:type="dcterms:W3CDTF">2017-01-04T00:59:00Z</dcterms:modified>
</cp:coreProperties>
</file>